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F8CE9F" w14:textId="427C6333" w:rsidR="00865B6B" w:rsidRPr="00865B6B" w:rsidRDefault="00865B6B" w:rsidP="00865B6B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65B6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Полезные ресурсы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bookmarkStart w:id="0" w:name="_GoBack"/>
      <w:bookmarkEnd w:id="0"/>
    </w:p>
    <w:tbl>
      <w:tblPr>
        <w:tblW w:w="10554" w:type="dxa"/>
        <w:tblInd w:w="-85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77"/>
        <w:gridCol w:w="5277"/>
      </w:tblGrid>
      <w:tr w:rsidR="00865B6B" w:rsidRPr="00865B6B" w14:paraId="12BBF02F" w14:textId="77777777" w:rsidTr="00865B6B">
        <w:trPr>
          <w:trHeight w:val="1890"/>
        </w:trPr>
        <w:tc>
          <w:tcPr>
            <w:tcW w:w="5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E1BB128" w14:textId="77777777" w:rsidR="00865B6B" w:rsidRPr="00865B6B" w:rsidRDefault="00865B6B" w:rsidP="00865B6B">
            <w:pPr>
              <w:spacing w:after="360" w:line="240" w:lineRule="auto"/>
              <w:rPr>
                <w:rFonts w:ascii="Tahoma" w:eastAsia="Times New Roman" w:hAnsi="Tahoma" w:cs="Tahoma"/>
                <w:color w:val="333333"/>
                <w:sz w:val="32"/>
                <w:szCs w:val="32"/>
                <w:lang w:eastAsia="ru-RU"/>
              </w:rPr>
            </w:pPr>
            <w:hyperlink r:id="rId4" w:history="1">
              <w:r w:rsidRPr="00865B6B">
                <w:rPr>
                  <w:rFonts w:ascii="Tahoma" w:eastAsia="Times New Roman" w:hAnsi="Tahoma" w:cs="Tahoma"/>
                  <w:color w:val="000000" w:themeColor="text1"/>
                  <w:sz w:val="32"/>
                  <w:szCs w:val="32"/>
                  <w:u w:val="single"/>
                  <w:lang w:eastAsia="ru-RU"/>
                </w:rPr>
                <w:t>Мониторинг формирования функциональной грамотности учащихся</w:t>
              </w:r>
            </w:hyperlink>
          </w:p>
        </w:tc>
        <w:tc>
          <w:tcPr>
            <w:tcW w:w="5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7682E11" w14:textId="77777777" w:rsidR="00865B6B" w:rsidRPr="00865B6B" w:rsidRDefault="00865B6B" w:rsidP="00865B6B">
            <w:pPr>
              <w:spacing w:before="100" w:beforeAutospacing="1" w:after="100" w:afterAutospacing="1" w:line="240" w:lineRule="auto"/>
              <w:outlineLvl w:val="4"/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</w:pPr>
            <w:r w:rsidRPr="00865B6B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>Демонстрационные материалы ФГБНУ «Институт стратегии развития образования Российской академии образования»</w:t>
            </w:r>
          </w:p>
        </w:tc>
      </w:tr>
      <w:tr w:rsidR="00865B6B" w:rsidRPr="00865B6B" w14:paraId="67A5A10F" w14:textId="77777777" w:rsidTr="00865B6B">
        <w:trPr>
          <w:trHeight w:val="570"/>
        </w:trPr>
        <w:tc>
          <w:tcPr>
            <w:tcW w:w="5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EFA02C8" w14:textId="77777777" w:rsidR="00865B6B" w:rsidRPr="00865B6B" w:rsidRDefault="00865B6B" w:rsidP="00865B6B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32"/>
                <w:szCs w:val="32"/>
                <w:lang w:eastAsia="ru-RU"/>
              </w:rPr>
            </w:pPr>
            <w:r w:rsidRPr="00865B6B">
              <w:rPr>
                <w:rFonts w:ascii="Tahoma" w:eastAsia="Times New Roman" w:hAnsi="Tahoma" w:cs="Tahoma"/>
                <w:color w:val="C45911" w:themeColor="accent2" w:themeShade="BF"/>
                <w:sz w:val="32"/>
                <w:szCs w:val="32"/>
                <w:lang w:eastAsia="ru-RU"/>
              </w:rPr>
              <w:t>  “</w:t>
            </w:r>
            <w:hyperlink r:id="rId5" w:history="1">
              <w:r w:rsidRPr="00865B6B">
                <w:rPr>
                  <w:rFonts w:ascii="Tahoma" w:eastAsia="Times New Roman" w:hAnsi="Tahoma" w:cs="Tahoma"/>
                  <w:color w:val="C45911" w:themeColor="accent2" w:themeShade="BF"/>
                  <w:sz w:val="32"/>
                  <w:szCs w:val="32"/>
                  <w:u w:val="single"/>
                  <w:lang w:eastAsia="ru-RU"/>
                </w:rPr>
                <w:t>Читательская грамотность”</w:t>
              </w:r>
            </w:hyperlink>
          </w:p>
        </w:tc>
        <w:tc>
          <w:tcPr>
            <w:tcW w:w="5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84985F9" w14:textId="77777777" w:rsidR="00865B6B" w:rsidRPr="00865B6B" w:rsidRDefault="00865B6B" w:rsidP="00865B6B">
            <w:pPr>
              <w:spacing w:before="100" w:beforeAutospacing="1" w:after="100" w:afterAutospacing="1" w:line="240" w:lineRule="auto"/>
              <w:outlineLvl w:val="4"/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</w:pPr>
            <w:r w:rsidRPr="00865B6B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>Банк заданий для формирования и оценки функциональной грамотности обучающихся основной школы (5-9 классы)</w:t>
            </w:r>
          </w:p>
        </w:tc>
      </w:tr>
      <w:tr w:rsidR="00865B6B" w:rsidRPr="00865B6B" w14:paraId="529DEA47" w14:textId="77777777" w:rsidTr="00865B6B">
        <w:trPr>
          <w:trHeight w:val="570"/>
        </w:trPr>
        <w:tc>
          <w:tcPr>
            <w:tcW w:w="5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820A31A" w14:textId="77777777" w:rsidR="00865B6B" w:rsidRPr="00865B6B" w:rsidRDefault="00865B6B" w:rsidP="00865B6B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32"/>
                <w:szCs w:val="32"/>
                <w:lang w:eastAsia="ru-RU"/>
              </w:rPr>
            </w:pPr>
            <w:hyperlink r:id="rId6" w:history="1">
              <w:r w:rsidRPr="00865B6B">
                <w:rPr>
                  <w:rFonts w:ascii="Tahoma" w:eastAsia="Times New Roman" w:hAnsi="Tahoma" w:cs="Tahoma"/>
                  <w:color w:val="7030A0"/>
                  <w:sz w:val="32"/>
                  <w:szCs w:val="32"/>
                  <w:u w:val="single"/>
                  <w:lang w:eastAsia="ru-RU"/>
                </w:rPr>
                <w:t>“Математическая грамотность</w:t>
              </w:r>
            </w:hyperlink>
            <w:r w:rsidRPr="00865B6B">
              <w:rPr>
                <w:rFonts w:ascii="Tahoma" w:eastAsia="Times New Roman" w:hAnsi="Tahoma" w:cs="Tahoma"/>
                <w:color w:val="7030A0"/>
                <w:sz w:val="32"/>
                <w:szCs w:val="32"/>
                <w:lang w:eastAsia="ru-RU"/>
              </w:rPr>
              <w:t>“</w:t>
            </w:r>
          </w:p>
        </w:tc>
        <w:tc>
          <w:tcPr>
            <w:tcW w:w="5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71DF070" w14:textId="77777777" w:rsidR="00865B6B" w:rsidRPr="00865B6B" w:rsidRDefault="00865B6B" w:rsidP="00865B6B">
            <w:pPr>
              <w:spacing w:before="100" w:beforeAutospacing="1" w:after="100" w:afterAutospacing="1" w:line="240" w:lineRule="auto"/>
              <w:outlineLvl w:val="4"/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</w:pPr>
            <w:r w:rsidRPr="00865B6B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>Банк заданий для формирования и оценки функциональной грамотности обучающихся основной школы (5-9 классы)</w:t>
            </w:r>
          </w:p>
        </w:tc>
      </w:tr>
      <w:tr w:rsidR="00865B6B" w:rsidRPr="00865B6B" w14:paraId="046C2FF7" w14:textId="77777777" w:rsidTr="00865B6B">
        <w:trPr>
          <w:trHeight w:val="570"/>
        </w:trPr>
        <w:tc>
          <w:tcPr>
            <w:tcW w:w="5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F318DB9" w14:textId="77777777" w:rsidR="00865B6B" w:rsidRPr="00865B6B" w:rsidRDefault="00865B6B" w:rsidP="00865B6B">
            <w:pPr>
              <w:spacing w:after="0" w:line="240" w:lineRule="auto"/>
              <w:rPr>
                <w:rFonts w:ascii="Tahoma" w:eastAsia="Times New Roman" w:hAnsi="Tahoma" w:cs="Tahoma"/>
                <w:color w:val="538135" w:themeColor="accent6" w:themeShade="BF"/>
                <w:sz w:val="32"/>
                <w:szCs w:val="32"/>
                <w:lang w:eastAsia="ru-RU"/>
              </w:rPr>
            </w:pPr>
            <w:hyperlink r:id="rId7" w:history="1">
              <w:r w:rsidRPr="00865B6B">
                <w:rPr>
                  <w:rFonts w:ascii="Tahoma" w:eastAsia="Times New Roman" w:hAnsi="Tahoma" w:cs="Tahoma"/>
                  <w:color w:val="538135" w:themeColor="accent6" w:themeShade="BF"/>
                  <w:sz w:val="32"/>
                  <w:szCs w:val="32"/>
                  <w:u w:val="single"/>
                  <w:lang w:eastAsia="ru-RU"/>
                </w:rPr>
                <w:t>“Естественнонаучная грамотность”</w:t>
              </w:r>
            </w:hyperlink>
            <w:r w:rsidRPr="00865B6B">
              <w:rPr>
                <w:rFonts w:ascii="Tahoma" w:eastAsia="Times New Roman" w:hAnsi="Tahoma" w:cs="Tahoma"/>
                <w:color w:val="538135" w:themeColor="accent6" w:themeShade="BF"/>
                <w:sz w:val="32"/>
                <w:szCs w:val="32"/>
                <w:lang w:eastAsia="ru-RU"/>
              </w:rPr>
              <w:t> </w:t>
            </w:r>
          </w:p>
          <w:p w14:paraId="7B16A335" w14:textId="77777777" w:rsidR="00865B6B" w:rsidRPr="00865B6B" w:rsidRDefault="00865B6B" w:rsidP="00865B6B">
            <w:pPr>
              <w:spacing w:before="100" w:beforeAutospacing="1" w:after="360" w:line="240" w:lineRule="auto"/>
              <w:rPr>
                <w:rFonts w:ascii="Tahoma" w:eastAsia="Times New Roman" w:hAnsi="Tahoma" w:cs="Tahoma"/>
                <w:color w:val="333333"/>
                <w:sz w:val="32"/>
                <w:szCs w:val="32"/>
                <w:lang w:eastAsia="ru-RU"/>
              </w:rPr>
            </w:pPr>
            <w:r w:rsidRPr="00865B6B">
              <w:rPr>
                <w:rFonts w:ascii="Tahoma" w:eastAsia="Times New Roman" w:hAnsi="Tahoma" w:cs="Tahoma"/>
                <w:color w:val="333333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5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E802084" w14:textId="77777777" w:rsidR="00865B6B" w:rsidRPr="00865B6B" w:rsidRDefault="00865B6B" w:rsidP="00865B6B">
            <w:pPr>
              <w:spacing w:before="100" w:beforeAutospacing="1" w:after="100" w:afterAutospacing="1" w:line="240" w:lineRule="auto"/>
              <w:outlineLvl w:val="4"/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</w:pPr>
            <w:r w:rsidRPr="00865B6B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>Банк заданий для формирования и оценки функциональной грамотности обучающихся основной школы (5-9 классы)</w:t>
            </w:r>
          </w:p>
        </w:tc>
      </w:tr>
      <w:tr w:rsidR="00865B6B" w:rsidRPr="00865B6B" w14:paraId="2D0F8C4F" w14:textId="77777777" w:rsidTr="00865B6B">
        <w:trPr>
          <w:trHeight w:val="570"/>
        </w:trPr>
        <w:tc>
          <w:tcPr>
            <w:tcW w:w="5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578B933" w14:textId="77777777" w:rsidR="00865B6B" w:rsidRPr="00865B6B" w:rsidRDefault="00865B6B" w:rsidP="00865B6B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32"/>
                <w:szCs w:val="32"/>
                <w:lang w:eastAsia="ru-RU"/>
              </w:rPr>
            </w:pPr>
            <w:hyperlink r:id="rId8" w:history="1">
              <w:r w:rsidRPr="00865B6B">
                <w:rPr>
                  <w:rFonts w:ascii="Tahoma" w:eastAsia="Times New Roman" w:hAnsi="Tahoma" w:cs="Tahoma"/>
                  <w:color w:val="FF0000"/>
                  <w:sz w:val="32"/>
                  <w:szCs w:val="32"/>
                  <w:u w:val="single"/>
                  <w:lang w:eastAsia="ru-RU"/>
                </w:rPr>
                <w:t>“Финансовая грамотность”</w:t>
              </w:r>
            </w:hyperlink>
          </w:p>
        </w:tc>
        <w:tc>
          <w:tcPr>
            <w:tcW w:w="5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365A248" w14:textId="77777777" w:rsidR="00865B6B" w:rsidRPr="00865B6B" w:rsidRDefault="00865B6B" w:rsidP="00865B6B">
            <w:pPr>
              <w:spacing w:before="100" w:beforeAutospacing="1" w:after="100" w:afterAutospacing="1" w:line="240" w:lineRule="auto"/>
              <w:outlineLvl w:val="4"/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</w:pPr>
            <w:r w:rsidRPr="00865B6B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>Банк заданий для формирования и оценки функциональной грамотности обучающихся основной школы (5-9 классы)</w:t>
            </w:r>
          </w:p>
        </w:tc>
      </w:tr>
      <w:tr w:rsidR="00865B6B" w:rsidRPr="00865B6B" w14:paraId="1506C050" w14:textId="77777777" w:rsidTr="00865B6B">
        <w:trPr>
          <w:trHeight w:val="1860"/>
        </w:trPr>
        <w:tc>
          <w:tcPr>
            <w:tcW w:w="5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886789B" w14:textId="77777777" w:rsidR="00865B6B" w:rsidRPr="00865B6B" w:rsidRDefault="00865B6B" w:rsidP="00865B6B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32"/>
                <w:szCs w:val="32"/>
                <w:lang w:eastAsia="ru-RU"/>
              </w:rPr>
            </w:pPr>
            <w:hyperlink r:id="rId9" w:history="1">
              <w:r w:rsidRPr="00865B6B">
                <w:rPr>
                  <w:rFonts w:ascii="Tahoma" w:eastAsia="Times New Roman" w:hAnsi="Tahoma" w:cs="Tahoma"/>
                  <w:color w:val="0070C0"/>
                  <w:sz w:val="32"/>
                  <w:szCs w:val="32"/>
                  <w:u w:val="single"/>
                  <w:lang w:eastAsia="ru-RU"/>
                </w:rPr>
                <w:t>“Глобальные компетенции”</w:t>
              </w:r>
            </w:hyperlink>
            <w:r w:rsidRPr="00865B6B">
              <w:rPr>
                <w:rFonts w:ascii="Tahoma" w:eastAsia="Times New Roman" w:hAnsi="Tahoma" w:cs="Tahoma"/>
                <w:color w:val="808000"/>
                <w:sz w:val="32"/>
                <w:szCs w:val="32"/>
                <w:lang w:eastAsia="ru-RU"/>
              </w:rPr>
              <w:br/>
            </w:r>
          </w:p>
        </w:tc>
        <w:tc>
          <w:tcPr>
            <w:tcW w:w="5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9CDBE34" w14:textId="77777777" w:rsidR="00865B6B" w:rsidRPr="00865B6B" w:rsidRDefault="00865B6B" w:rsidP="00865B6B">
            <w:pPr>
              <w:spacing w:before="100" w:beforeAutospacing="1" w:after="100" w:afterAutospacing="1" w:line="240" w:lineRule="auto"/>
              <w:outlineLvl w:val="4"/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</w:pPr>
            <w:r w:rsidRPr="00865B6B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>Банк заданий для формирования и оценки функциональной грамотности обучающихся основной школы (5-9 классы)</w:t>
            </w:r>
          </w:p>
        </w:tc>
      </w:tr>
      <w:tr w:rsidR="00865B6B" w:rsidRPr="00865B6B" w14:paraId="26ABE3A7" w14:textId="77777777" w:rsidTr="00865B6B">
        <w:trPr>
          <w:trHeight w:val="1860"/>
        </w:trPr>
        <w:tc>
          <w:tcPr>
            <w:tcW w:w="5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F0C745C" w14:textId="77777777" w:rsidR="00865B6B" w:rsidRPr="00865B6B" w:rsidRDefault="00865B6B" w:rsidP="00865B6B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32"/>
                <w:szCs w:val="32"/>
                <w:lang w:eastAsia="ru-RU"/>
              </w:rPr>
            </w:pPr>
            <w:hyperlink r:id="rId10" w:history="1">
              <w:r w:rsidRPr="00865B6B">
                <w:rPr>
                  <w:rFonts w:ascii="Tahoma" w:eastAsia="Times New Roman" w:hAnsi="Tahoma" w:cs="Tahoma"/>
                  <w:color w:val="806000" w:themeColor="accent4" w:themeShade="80"/>
                  <w:sz w:val="32"/>
                  <w:szCs w:val="32"/>
                  <w:u w:val="single"/>
                  <w:lang w:eastAsia="ru-RU"/>
                </w:rPr>
                <w:t>“Креативное мышление”</w:t>
              </w:r>
            </w:hyperlink>
          </w:p>
        </w:tc>
        <w:tc>
          <w:tcPr>
            <w:tcW w:w="5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BD8C935" w14:textId="77777777" w:rsidR="00865B6B" w:rsidRPr="00865B6B" w:rsidRDefault="00865B6B" w:rsidP="00865B6B">
            <w:pPr>
              <w:spacing w:before="100" w:beforeAutospacing="1" w:after="100" w:afterAutospacing="1" w:line="240" w:lineRule="auto"/>
              <w:outlineLvl w:val="4"/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</w:pPr>
            <w:r w:rsidRPr="00865B6B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>Банк заданий для формирования и оценки функциональной грамотности обучающихся основной школы (5-9 классы)</w:t>
            </w:r>
          </w:p>
        </w:tc>
      </w:tr>
      <w:tr w:rsidR="00865B6B" w:rsidRPr="00865B6B" w14:paraId="52B0D0FD" w14:textId="77777777" w:rsidTr="00865B6B">
        <w:trPr>
          <w:trHeight w:val="1170"/>
        </w:trPr>
        <w:tc>
          <w:tcPr>
            <w:tcW w:w="5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B4938A3" w14:textId="470E1683" w:rsidR="00865B6B" w:rsidRPr="00865B6B" w:rsidRDefault="00865B6B" w:rsidP="00865B6B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32"/>
                <w:szCs w:val="32"/>
                <w:lang w:eastAsia="ru-RU"/>
              </w:rPr>
            </w:pPr>
            <w:hyperlink r:id="rId11" w:history="1">
              <w:r w:rsidRPr="00865B6B">
                <w:rPr>
                  <w:rFonts w:ascii="Tahoma" w:eastAsia="Times New Roman" w:hAnsi="Tahoma" w:cs="Tahoma"/>
                  <w:color w:val="000000" w:themeColor="text1"/>
                  <w:sz w:val="32"/>
                  <w:szCs w:val="32"/>
                  <w:u w:val="single"/>
                  <w:lang w:eastAsia="ru-RU"/>
                </w:rPr>
                <w:t>ФИС ОКО</w:t>
              </w:r>
            </w:hyperlink>
            <w:r w:rsidRPr="00865B6B">
              <w:rPr>
                <w:rFonts w:ascii="Tahoma" w:eastAsia="Times New Roman" w:hAnsi="Tahoma" w:cs="Tahoma"/>
                <w:color w:val="808000"/>
                <w:sz w:val="32"/>
                <w:szCs w:val="32"/>
                <w:lang w:eastAsia="ru-RU"/>
              </w:rPr>
              <w:br/>
            </w:r>
          </w:p>
        </w:tc>
        <w:tc>
          <w:tcPr>
            <w:tcW w:w="5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30E9D2F" w14:textId="77777777" w:rsidR="00865B6B" w:rsidRPr="00865B6B" w:rsidRDefault="00865B6B" w:rsidP="00865B6B">
            <w:pPr>
              <w:spacing w:before="100" w:beforeAutospacing="1" w:after="100" w:afterAutospacing="1" w:line="240" w:lineRule="auto"/>
              <w:outlineLvl w:val="4"/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</w:pPr>
            <w:r w:rsidRPr="00865B6B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>Открытые задания PISA</w:t>
            </w:r>
          </w:p>
        </w:tc>
      </w:tr>
    </w:tbl>
    <w:p w14:paraId="5D4AEB6A" w14:textId="77777777" w:rsidR="00352113" w:rsidRDefault="00352113"/>
    <w:sectPr w:rsidR="00352113" w:rsidSect="00865B6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113"/>
    <w:rsid w:val="00352113"/>
    <w:rsid w:val="0086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75A9F"/>
  <w15:chartTrackingRefBased/>
  <w15:docId w15:val="{533BEA3F-24A4-4F02-AE44-216A94FA0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65B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865B6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65B6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65B6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65B6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65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57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iv.instrao.ru/bank-zadaniy/finansovaya-gramotnost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skiv.instrao.ru/bank-zadaniy/estestvennonauchnaya-gramotnost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kiv.instrao.ru/bank-zadaniy/matematicheskaya-gramotnost/" TargetMode="External"/><Relationship Id="rId11" Type="http://schemas.openxmlformats.org/officeDocument/2006/relationships/hyperlink" Target="https://fioco.ru/%D0%BF%D1%80%D0%B8%D0%BC%D0%B5%D1%80%D1%8B-%D0%B7%D0%B0%D0%B4%D0%B0%D1%87-pisa" TargetMode="External"/><Relationship Id="rId5" Type="http://schemas.openxmlformats.org/officeDocument/2006/relationships/hyperlink" Target="http://skiv.instrao.ru/bank-zadaniy/chitatelskaya-gramotnost/http:/skiv.instrao.ru/bank-zadaniy/chitatelskaya-gramotnost/" TargetMode="External"/><Relationship Id="rId10" Type="http://schemas.openxmlformats.org/officeDocument/2006/relationships/hyperlink" Target="http://skiv.instrao.ru/bank-zadaniy/kreativnoe-myshlenie/" TargetMode="External"/><Relationship Id="rId4" Type="http://schemas.openxmlformats.org/officeDocument/2006/relationships/hyperlink" Target="http://skiv.instrao.ru/support/demonstratsionnye-materialya/index.php" TargetMode="External"/><Relationship Id="rId9" Type="http://schemas.openxmlformats.org/officeDocument/2006/relationships/hyperlink" Target="http://skiv.instrao.ru/bank-zadaniy/globalnye-kompetents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262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2022-09-29T08:47:00Z</dcterms:created>
  <dcterms:modified xsi:type="dcterms:W3CDTF">2022-09-29T08:51:00Z</dcterms:modified>
</cp:coreProperties>
</file>